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《开平市水暖卫浴产业发展</w:t>
      </w:r>
      <w:r>
        <w:rPr>
          <w:rFonts w:hint="eastAsia" w:ascii="方正小标宋简体" w:hAnsi="方正小标宋简体" w:eastAsia="方正小标宋简体" w:cs="方正小标宋简体"/>
          <w:sz w:val="44"/>
          <w:szCs w:val="44"/>
          <w:lang w:val="en-US" w:eastAsia="zh-CN"/>
        </w:rPr>
        <w:t>规划</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（2022-2030年）》（征求意见修改稿）的起草说明</w:t>
      </w:r>
    </w:p>
    <w:p>
      <w:pPr>
        <w:rPr>
          <w:rFonts w:ascii="仿宋_GB2312" w:hAnsi="仿宋_GB2312" w:eastAsia="仿宋_GB2312" w:cs="仿宋_GB2312"/>
          <w:sz w:val="32"/>
          <w:szCs w:val="32"/>
        </w:rPr>
      </w:pP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制定背景说明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水暖卫浴产业是国民经济的重要组成部分和关系国计民生的重要产业。随着我国经济的稳定发展，国民可支配收入提高、家居装修及升级需求量不断增加，水暖卫浴市场发展潜力巨大。同时，在装配式建筑兴起、消费升级的持续推进和改善性住房需求逐渐增加等趋势背景下，大量建筑领域重新装修、翻新以及局部调整的需求明显，消费者对生活品质和居住环境改善的诉求不断提升，对水暖卫浴产业发展提出新的需求。</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党的二十大报告将建设现代化产业体系作为推动高质量发展的核心任务之一，坚持把发展经济的着力点放在实体经济上，推进新型工业化，加快建设制造强国、质量强国。水暖卫浴产业是开平重要的经济支柱，促进水暖卫浴产业高质量发展是贯彻落实党的二十大精神、推动经济高质量发展的重要举措。开平市是为我国重要的水暖卫浴生产基地之一，凭借着优越的地理位置、便利的交通条件等优势，经过三十多年的积淀发展，已逐步形成水暖卫浴产业“原材料供应—核心部件生产—卫浴机械制造—龙头企业引领—名牌产品产销”产业链，呈现出强劲的产业集聚之势。开平市的水暖卫浴品种门类齐全，产业规模较大，产品在国内外享负盛名，先后被授予“中国水龙头﹒卫浴制造基地”“中国水暖卫浴生产基地”“中国水暖卫浴五金出口基地（广东水口）”“广东水暖卫浴国际采购中心”“开平市水口国家外贸转型升级基地（水暖卫浴）”“开平市水口出口水暖卫浴产品质量安全示范区”等系列荣誉称号。2022年是全面落实“十四五”战略规划的关键期，开平市委、市政府高度重视水暖卫浴产业的有序发展。为促进全市水暖卫浴产业健康发展，保持国际竞争力，特编制此规划——《开平市水暖卫浴产业发展规划》，规划期为2022-2030年</w:t>
      </w:r>
      <w:r>
        <w:rPr>
          <w:rFonts w:hint="eastAsia" w:ascii="仿宋_GB2312" w:hAnsi="仿宋_GB2312" w:eastAsia="仿宋_GB2312" w:cs="仿宋_GB2312"/>
          <w:sz w:val="32"/>
          <w:szCs w:val="32"/>
          <w:lang w:eastAsia="zh-CN"/>
        </w:rPr>
        <w:t>，并根据行政规范性文件管理的相关规定现向社会公众公开征求意见。</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主要内容</w:t>
      </w:r>
    </w:p>
    <w:p>
      <w:pPr>
        <w:adjustRightInd w:val="0"/>
        <w:ind w:firstLine="640" w:firstLineChars="200"/>
        <w:rPr>
          <w:rFonts w:hint="eastAsia" w:ascii="楷体" w:hAnsi="楷体" w:eastAsia="楷体" w:cs="楷体"/>
          <w:sz w:val="32"/>
          <w:szCs w:val="32"/>
        </w:rPr>
      </w:pPr>
      <w:r>
        <w:rPr>
          <w:rFonts w:hint="eastAsia" w:ascii="楷体" w:hAnsi="楷体" w:eastAsia="楷体" w:cs="楷体"/>
          <w:sz w:val="32"/>
          <w:szCs w:val="32"/>
        </w:rPr>
        <w:t>（一）主要内容概述</w:t>
      </w:r>
    </w:p>
    <w:p>
      <w:pPr>
        <w:adjustRightIn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更好推动水暖卫浴产业高质量发展，开平大型产业聚集区坚决贯彻省市两级政府的部署要求，抢抓江门大型产业集聚区和推进专业园发展的机遇，更好地规划建设开平水暖卫浴产业专业化园区。通过全面掌握开平水暖卫浴产业发展情况，借鉴产业趋势要求与典型园区建设经验，重点研究分析园区水暖卫浴产业上下游以及园区空间布局，强化政策供给，努力把开平水暖卫浴产业打造成为具有较强竞争力的新兴支柱产业。</w:t>
      </w:r>
    </w:p>
    <w:p>
      <w:pPr>
        <w:adjustRightInd w:val="0"/>
        <w:ind w:firstLine="640" w:firstLineChars="200"/>
        <w:rPr>
          <w:rFonts w:hint="eastAsia" w:ascii="楷体" w:hAnsi="楷体" w:eastAsia="楷体" w:cs="楷体"/>
          <w:sz w:val="32"/>
          <w:szCs w:val="32"/>
        </w:rPr>
      </w:pPr>
      <w:r>
        <w:rPr>
          <w:rFonts w:hint="eastAsia" w:ascii="楷体" w:hAnsi="楷体" w:eastAsia="楷体" w:cs="楷体"/>
          <w:sz w:val="32"/>
          <w:szCs w:val="32"/>
        </w:rPr>
        <w:t>（二）决策拟确立的主要制度和措施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认真研究，该规划的条款、内容与现行的法律法规及强制性规定没有冲突，符合《粤港澳大湾区发展规划纲要》、《广东省国土空间规划（2021-2035年）》《广东省人民政府关于培育发展战略性支柱产业集群和战略性新兴产业集群的意见》《广东省制造业高质量发展“十四五”规划》《广东省培育金属制品产业集群行动计划（2019-2025）年》《江门市国土空间总体规划（2020-2035年）》《江门市国民经济和社会发展第十四个五年规划和二〇三五年远景目标纲要》《江门大型产业集聚区规划建设方案》、《江门市先进制造业发展十四五规划》《江门市推动制造业高质量发展行动方案》《江门市装配式建筑发展专项规划（2020-2025）》《开平市国土空间总体规划（2020-2035年）》《开平市国民经济和社会发展第十四个五年规划和二〇三五年远景目标纲要》《开平市先进制造业发展“十四五”规划》《重大行政决策程序暂行条例》《广东省重大行政决策程序规定》等法律法规以及有关文件精神的规定。《开开平市水暖卫浴产业发展规划（2022-2030年）》符合产业规划准则要求。</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9F2F4"/>
    <w:multiLevelType w:val="singleLevel"/>
    <w:tmpl w:val="5699F2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mNDZjZjc5MDc0NjUzZjAxNDRkMzYyMDM1YmZmMGQifQ=="/>
  </w:docVars>
  <w:rsids>
    <w:rsidRoot w:val="00F0759C"/>
    <w:rsid w:val="00035649"/>
    <w:rsid w:val="00070A29"/>
    <w:rsid w:val="000A3BFA"/>
    <w:rsid w:val="000D6CA7"/>
    <w:rsid w:val="000E3A37"/>
    <w:rsid w:val="00151CC7"/>
    <w:rsid w:val="00176148"/>
    <w:rsid w:val="00176E89"/>
    <w:rsid w:val="001A7E35"/>
    <w:rsid w:val="001C7BB7"/>
    <w:rsid w:val="00205FEA"/>
    <w:rsid w:val="00286EC4"/>
    <w:rsid w:val="002E1BC1"/>
    <w:rsid w:val="00325136"/>
    <w:rsid w:val="003624C3"/>
    <w:rsid w:val="00377115"/>
    <w:rsid w:val="00387734"/>
    <w:rsid w:val="003C74A9"/>
    <w:rsid w:val="00441D8B"/>
    <w:rsid w:val="004638A7"/>
    <w:rsid w:val="00484DAE"/>
    <w:rsid w:val="004A178B"/>
    <w:rsid w:val="004D6DCC"/>
    <w:rsid w:val="00534F46"/>
    <w:rsid w:val="00535C85"/>
    <w:rsid w:val="00563C82"/>
    <w:rsid w:val="00587C37"/>
    <w:rsid w:val="005A7712"/>
    <w:rsid w:val="005E22C4"/>
    <w:rsid w:val="00634AD7"/>
    <w:rsid w:val="00801480"/>
    <w:rsid w:val="0085422F"/>
    <w:rsid w:val="008E36AD"/>
    <w:rsid w:val="00905870"/>
    <w:rsid w:val="00911F25"/>
    <w:rsid w:val="0098230E"/>
    <w:rsid w:val="009B5663"/>
    <w:rsid w:val="009E71E1"/>
    <w:rsid w:val="00A146F4"/>
    <w:rsid w:val="00A53D53"/>
    <w:rsid w:val="00A759AA"/>
    <w:rsid w:val="00AF0F17"/>
    <w:rsid w:val="00B36CF3"/>
    <w:rsid w:val="00B54FDC"/>
    <w:rsid w:val="00BC74FD"/>
    <w:rsid w:val="00F0759C"/>
    <w:rsid w:val="00F51EB0"/>
    <w:rsid w:val="08283748"/>
    <w:rsid w:val="09554A11"/>
    <w:rsid w:val="0A9B5DC0"/>
    <w:rsid w:val="0B6727D9"/>
    <w:rsid w:val="0EA40CAF"/>
    <w:rsid w:val="119408A3"/>
    <w:rsid w:val="171C38F5"/>
    <w:rsid w:val="22B96CA6"/>
    <w:rsid w:val="2D8630A3"/>
    <w:rsid w:val="30305B92"/>
    <w:rsid w:val="345E533E"/>
    <w:rsid w:val="45067AD5"/>
    <w:rsid w:val="570163E4"/>
    <w:rsid w:val="5D0F21D4"/>
    <w:rsid w:val="632F253E"/>
    <w:rsid w:val="65C15E76"/>
    <w:rsid w:val="6A2C35E1"/>
    <w:rsid w:val="72E27499"/>
    <w:rsid w:val="797A7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Theme="minorHAnsi" w:hAnsiTheme="minorHAnsi" w:eastAsiaTheme="minorEastAsia" w:cstheme="minorBidi"/>
      <w:kern w:val="2"/>
      <w:sz w:val="18"/>
      <w:szCs w:val="18"/>
    </w:rPr>
  </w:style>
  <w:style w:type="character" w:customStyle="1" w:styleId="8">
    <w:name w:val="页脚 Char"/>
    <w:basedOn w:val="6"/>
    <w:link w:val="3"/>
    <w:uiPriority w:val="0"/>
    <w:rPr>
      <w:rFonts w:asciiTheme="minorHAnsi" w:hAnsiTheme="minorHAnsi" w:eastAsiaTheme="minorEastAsia" w:cstheme="minorBidi"/>
      <w:kern w:val="2"/>
      <w:sz w:val="18"/>
      <w:szCs w:val="18"/>
    </w:rPr>
  </w:style>
  <w:style w:type="paragraph" w:styleId="9">
    <w:name w:val="List Paragraph"/>
    <w:basedOn w:val="1"/>
    <w:qFormat/>
    <w:uiPriority w:val="34"/>
    <w:pPr>
      <w:ind w:firstLine="420" w:firstLineChars="200"/>
    </w:pPr>
    <w:rPr>
      <w:szCs w:val="22"/>
    </w:rPr>
  </w:style>
  <w:style w:type="character" w:customStyle="1" w:styleId="10">
    <w:name w:val="批注框文本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3041</Words>
  <Characters>3408</Characters>
  <Lines>24</Lines>
  <Paragraphs>6</Paragraphs>
  <TotalTime>0</TotalTime>
  <ScaleCrop>false</ScaleCrop>
  <LinksUpToDate>false</LinksUpToDate>
  <CharactersWithSpaces>3408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2021-11-23T02:56:00Z</dcterms:created>
  <dc:creator>Administrator</dc:creator>
  <cp:lastModifiedBy>Yami</cp:lastModifiedBy>
  <dcterms:modified xsi:type="dcterms:W3CDTF">2024-06-03T03:51:30Z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E7108AAA96E741BF8EAB07D75022B3C9</vt:lpwstr>
  </property>
</Properties>
</file>